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A47" w:rsidRDefault="008C0A47" w:rsidP="008C0A47">
      <w:pPr>
        <w:spacing w:after="0" w:line="240" w:lineRule="auto"/>
        <w:jc w:val="center"/>
        <w:outlineLvl w:val="2"/>
        <w:rPr>
          <w:rFonts w:eastAsia="Times New Roman" w:cstheme="minorHAnsi"/>
          <w:b/>
          <w:bCs/>
        </w:rPr>
      </w:pPr>
      <w:r>
        <w:rPr>
          <w:rFonts w:eastAsia="Times New Roman" w:cstheme="minorHAnsi"/>
          <w:b/>
          <w:bCs/>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0</wp:posOffset>
            </wp:positionV>
            <wp:extent cx="1476375" cy="417833"/>
            <wp:effectExtent l="0" t="0" r="0" b="1270"/>
            <wp:wrapTight wrapText="bothSides">
              <wp:wrapPolygon edited="0">
                <wp:start x="0" y="0"/>
                <wp:lineTo x="0" y="20681"/>
                <wp:lineTo x="21182" y="20681"/>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S Main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6375" cy="417833"/>
                    </a:xfrm>
                    <a:prstGeom prst="rect">
                      <a:avLst/>
                    </a:prstGeom>
                  </pic:spPr>
                </pic:pic>
              </a:graphicData>
            </a:graphic>
            <wp14:sizeRelH relativeFrom="page">
              <wp14:pctWidth>0</wp14:pctWidth>
            </wp14:sizeRelH>
            <wp14:sizeRelV relativeFrom="page">
              <wp14:pctHeight>0</wp14:pctHeight>
            </wp14:sizeRelV>
          </wp:anchor>
        </w:drawing>
      </w:r>
    </w:p>
    <w:p w:rsidR="008C0A47" w:rsidRDefault="008C0A47" w:rsidP="008C0A47">
      <w:pPr>
        <w:spacing w:after="0" w:line="240" w:lineRule="auto"/>
        <w:jc w:val="center"/>
        <w:outlineLvl w:val="2"/>
        <w:rPr>
          <w:rFonts w:eastAsia="Times New Roman" w:cstheme="minorHAnsi"/>
          <w:b/>
          <w:bCs/>
        </w:rPr>
      </w:pPr>
    </w:p>
    <w:p w:rsidR="008C0A47" w:rsidRDefault="008C0A47" w:rsidP="008C0A47">
      <w:pPr>
        <w:spacing w:after="0" w:line="240" w:lineRule="auto"/>
        <w:jc w:val="center"/>
        <w:outlineLvl w:val="2"/>
        <w:rPr>
          <w:rFonts w:eastAsia="Times New Roman" w:cstheme="minorHAnsi"/>
          <w:b/>
          <w:bCs/>
        </w:rPr>
      </w:pPr>
    </w:p>
    <w:p w:rsidR="008C0A47" w:rsidRPr="008C0A47" w:rsidRDefault="008C0A47" w:rsidP="008C0A47">
      <w:pPr>
        <w:spacing w:after="0" w:line="240" w:lineRule="auto"/>
        <w:jc w:val="center"/>
        <w:outlineLvl w:val="2"/>
        <w:rPr>
          <w:rFonts w:eastAsia="Times New Roman" w:cstheme="minorHAnsi"/>
          <w:b/>
          <w:bCs/>
        </w:rPr>
      </w:pPr>
      <w:r w:rsidRPr="008C0A47">
        <w:rPr>
          <w:rFonts w:eastAsia="Times New Roman" w:cstheme="minorHAnsi"/>
          <w:b/>
          <w:bCs/>
        </w:rPr>
        <w:t>United South End Settlements</w:t>
      </w:r>
    </w:p>
    <w:p w:rsidR="008C0A47" w:rsidRDefault="008C0A47" w:rsidP="008C0A47">
      <w:pPr>
        <w:spacing w:after="0" w:line="240" w:lineRule="auto"/>
        <w:jc w:val="center"/>
        <w:outlineLvl w:val="2"/>
        <w:rPr>
          <w:rFonts w:eastAsia="Times New Roman" w:cstheme="minorHAnsi"/>
          <w:b/>
          <w:bCs/>
        </w:rPr>
      </w:pPr>
      <w:r w:rsidRPr="008C0A47">
        <w:rPr>
          <w:rFonts w:eastAsia="Times New Roman" w:cstheme="minorHAnsi"/>
          <w:b/>
          <w:bCs/>
        </w:rPr>
        <w:t>Board Chair Role Description</w:t>
      </w:r>
    </w:p>
    <w:p w:rsidR="008C0A47" w:rsidRPr="008C0A47" w:rsidRDefault="008C0A47" w:rsidP="008C0A47">
      <w:pPr>
        <w:spacing w:after="0" w:line="240" w:lineRule="auto"/>
        <w:jc w:val="center"/>
        <w:outlineLvl w:val="2"/>
        <w:rPr>
          <w:rFonts w:eastAsia="Times New Roman" w:cstheme="minorHAnsi"/>
          <w:b/>
          <w:bCs/>
        </w:rPr>
      </w:pPr>
    </w:p>
    <w:p w:rsidR="008C0A47" w:rsidRPr="008C0A47" w:rsidRDefault="008C0A47" w:rsidP="008C0A47">
      <w:pPr>
        <w:spacing w:after="0" w:line="240" w:lineRule="auto"/>
        <w:outlineLvl w:val="2"/>
        <w:rPr>
          <w:rFonts w:eastAsia="Times New Roman" w:cstheme="minorHAnsi"/>
          <w:b/>
          <w:bCs/>
        </w:rPr>
      </w:pPr>
      <w:r>
        <w:rPr>
          <w:rFonts w:eastAsia="Times New Roman" w:cstheme="minorHAnsi"/>
          <w:b/>
          <w:bCs/>
        </w:rPr>
        <w:t>Background</w:t>
      </w:r>
    </w:p>
    <w:p w:rsidR="008C0A47" w:rsidRPr="00E23704" w:rsidRDefault="008C0A47" w:rsidP="008C0A47">
      <w:pPr>
        <w:spacing w:after="0" w:line="240" w:lineRule="auto"/>
        <w:rPr>
          <w:rFonts w:cstheme="minorHAnsi"/>
        </w:rPr>
      </w:pPr>
      <w:r w:rsidRPr="00E23704">
        <w:rPr>
          <w:rFonts w:cstheme="minorHAnsi"/>
        </w:rPr>
        <w:t xml:space="preserve">United South End Settlements is a 126 year-old community-based nonprofit whose mission is to harness the power of our diverse community to disrupt the cycle of poverty for children and their families. We believe as families stabilize, become more resilient, and connect to a diverse network, they and their children are more likely to develop the skills they need to succeed and break the cycle of poverty. </w:t>
      </w:r>
    </w:p>
    <w:p w:rsidR="008C0A47" w:rsidRPr="00E23704" w:rsidRDefault="008C0A47" w:rsidP="008C0A47">
      <w:pPr>
        <w:spacing w:after="0" w:line="240" w:lineRule="auto"/>
        <w:rPr>
          <w:rFonts w:cstheme="minorHAnsi"/>
        </w:rPr>
      </w:pPr>
    </w:p>
    <w:p w:rsidR="008C0A47" w:rsidRPr="00E23704" w:rsidRDefault="008C0A47" w:rsidP="008C0A47">
      <w:pPr>
        <w:spacing w:after="0" w:line="240" w:lineRule="auto"/>
        <w:rPr>
          <w:rFonts w:cstheme="minorHAnsi"/>
        </w:rPr>
      </w:pPr>
      <w:r w:rsidRPr="00E23704">
        <w:rPr>
          <w:rFonts w:cstheme="minorHAnsi"/>
        </w:rPr>
        <w:t>Poverty, at its core, is a multi-generational issue. Any parent will tell you that raising a child is not easy. It is not easy for college-educated, two parent households of native English speakers. But for families without such advantages who are struggling to make ends meet, the challenges are far greater.   USES’s two-generation approach focuses on the needs of parents and children together.  Recent brain science research shows that effects of childhood poverty and stress continue well into adulthood.  Toxic stress hinders brain development during the most critical period of brain growth.  Furthermore, poverty is cyclical: a child raised in a household in the poorest fifth of the income distribution has a 39% chance of being stuck at the bottom as an adult and just a 7% chance of making it to the top. Of those who move out of poverty, 50 percent will slide back within five years.</w:t>
      </w:r>
    </w:p>
    <w:p w:rsidR="008C0A47" w:rsidRDefault="008C0A47" w:rsidP="008C0A47">
      <w:pPr>
        <w:autoSpaceDE w:val="0"/>
        <w:autoSpaceDN w:val="0"/>
        <w:adjustRightInd w:val="0"/>
        <w:spacing w:after="0" w:line="240" w:lineRule="auto"/>
        <w:rPr>
          <w:rFonts w:ascii="TimesNewRomanPSMT" w:hAnsi="TimesNewRomanPSMT" w:cs="TimesNewRomanPSMT"/>
          <w:sz w:val="24"/>
          <w:szCs w:val="24"/>
        </w:rPr>
      </w:pPr>
    </w:p>
    <w:p w:rsidR="008C0A47" w:rsidRDefault="008C0A47" w:rsidP="008C0A47">
      <w:pPr>
        <w:autoSpaceDE w:val="0"/>
        <w:autoSpaceDN w:val="0"/>
        <w:adjustRightInd w:val="0"/>
        <w:spacing w:after="0" w:line="240" w:lineRule="auto"/>
        <w:rPr>
          <w:rFonts w:ascii="TimesNewRomanPSMT" w:hAnsi="TimesNewRomanPSMT" w:cs="TimesNewRomanPSMT"/>
          <w:sz w:val="24"/>
          <w:szCs w:val="24"/>
        </w:rPr>
      </w:pPr>
      <w:r w:rsidRPr="00E23704">
        <w:rPr>
          <w:rFonts w:cstheme="minorHAnsi"/>
        </w:rPr>
        <w:t>USES is now implementing Vision125, a five year plan (FY18-22) to transform our programming into a two-generation model that strategically serves children and parents together to achieve whole family impact.</w:t>
      </w:r>
      <w:r>
        <w:rPr>
          <w:rFonts w:cstheme="minorHAnsi"/>
        </w:rPr>
        <w:t xml:space="preserve"> </w:t>
      </w:r>
      <w:r w:rsidRPr="00CE6D5C">
        <w:rPr>
          <w:rFonts w:cstheme="minorHAnsi"/>
        </w:rPr>
        <w:t>In our new model, we work with parents and caregivers in developing their own capacity to reach their goals, increase their income and assets, connect to resources, and expand their social networks through job training and one-on-one coaching. For children, we provide quality educational &amp; enrichment opportunities – early childhood education, after school programming, and a sleepaway camp in New Hampshire – that promote social-emotional learning, expand their horizons, and ready them for school and beyond.</w:t>
      </w:r>
    </w:p>
    <w:p w:rsidR="008C0A47" w:rsidRDefault="008C0A47" w:rsidP="008C0A47">
      <w:pPr>
        <w:spacing w:after="0" w:line="240" w:lineRule="auto"/>
        <w:rPr>
          <w:rFonts w:eastAsia="Times New Roman" w:cstheme="minorHAnsi"/>
          <w:b/>
          <w:bCs/>
        </w:rPr>
      </w:pPr>
      <w:r w:rsidRPr="008C0A47">
        <w:rPr>
          <w:rFonts w:eastAsia="Times New Roman" w:cstheme="minorHAnsi"/>
        </w:rPr>
        <w:br/>
      </w:r>
    </w:p>
    <w:p w:rsidR="008C0A47" w:rsidRPr="008C0A47" w:rsidRDefault="008C0A47" w:rsidP="008C0A47">
      <w:pPr>
        <w:spacing w:after="0" w:line="240" w:lineRule="auto"/>
        <w:outlineLvl w:val="2"/>
        <w:rPr>
          <w:rFonts w:eastAsia="Times New Roman" w:cstheme="minorHAnsi"/>
          <w:b/>
          <w:bCs/>
        </w:rPr>
      </w:pPr>
      <w:r w:rsidRPr="008C0A47">
        <w:rPr>
          <w:rFonts w:eastAsia="Times New Roman" w:cstheme="minorHAnsi"/>
          <w:b/>
          <w:bCs/>
        </w:rPr>
        <w:t>Position</w:t>
      </w:r>
    </w:p>
    <w:p w:rsidR="008C0A47" w:rsidRDefault="008C0A47" w:rsidP="008C0A47">
      <w:pPr>
        <w:spacing w:after="0" w:line="240" w:lineRule="auto"/>
        <w:rPr>
          <w:rFonts w:eastAsia="Times New Roman" w:cstheme="minorHAnsi"/>
        </w:rPr>
      </w:pPr>
      <w:r w:rsidRPr="008C0A47">
        <w:rPr>
          <w:rFonts w:eastAsia="Times New Roman" w:cstheme="minorHAnsi"/>
        </w:rPr>
        <w:t xml:space="preserve">As a partner to the </w:t>
      </w:r>
      <w:r>
        <w:rPr>
          <w:rFonts w:eastAsia="Times New Roman" w:cstheme="minorHAnsi"/>
        </w:rPr>
        <w:t>CEO</w:t>
      </w:r>
      <w:r w:rsidRPr="008C0A47">
        <w:rPr>
          <w:rFonts w:eastAsia="Times New Roman" w:cstheme="minorHAnsi"/>
        </w:rPr>
        <w:t xml:space="preserve"> and other board members, the Board Chair will provide leadership to </w:t>
      </w:r>
      <w:r>
        <w:rPr>
          <w:rFonts w:eastAsia="Times New Roman" w:cstheme="minorHAnsi"/>
        </w:rPr>
        <w:t>USES</w:t>
      </w:r>
      <w:r w:rsidRPr="008C0A47">
        <w:rPr>
          <w:rFonts w:eastAsia="Times New Roman" w:cstheme="minorHAnsi"/>
        </w:rPr>
        <w:t xml:space="preserve"> </w:t>
      </w:r>
      <w:r>
        <w:rPr>
          <w:rFonts w:eastAsia="Times New Roman" w:cstheme="minorHAnsi"/>
        </w:rPr>
        <w:t>during the implementation of Vision125, USES’s five year strategic plan (FY18-22) which sets USES on a path towards deeper impact and financial sustainability.</w:t>
      </w:r>
      <w:r w:rsidRPr="008C0A47">
        <w:rPr>
          <w:rFonts w:eastAsia="Times New Roman" w:cstheme="minorHAnsi"/>
        </w:rPr>
        <w:t xml:space="preserve"> The Board Chair will provide governance leadership and strategic fundraising support. Specific responsibilities include:</w:t>
      </w:r>
    </w:p>
    <w:p w:rsidR="008C0A47" w:rsidRDefault="008C0A47" w:rsidP="008C0A47">
      <w:pPr>
        <w:spacing w:after="0" w:line="240" w:lineRule="auto"/>
        <w:rPr>
          <w:rFonts w:eastAsia="Times New Roman" w:cstheme="minorHAnsi"/>
        </w:rPr>
      </w:pPr>
    </w:p>
    <w:p w:rsidR="008C0A47" w:rsidRPr="008C0A47" w:rsidRDefault="008C0A47" w:rsidP="008C0A47">
      <w:pPr>
        <w:spacing w:after="0" w:line="240" w:lineRule="auto"/>
        <w:outlineLvl w:val="3"/>
        <w:rPr>
          <w:rFonts w:eastAsia="Times New Roman" w:cstheme="minorHAnsi"/>
          <w:bCs/>
          <w:i/>
        </w:rPr>
      </w:pPr>
      <w:r w:rsidRPr="008C0A47">
        <w:rPr>
          <w:rFonts w:eastAsia="Times New Roman" w:cstheme="minorHAnsi"/>
          <w:bCs/>
          <w:i/>
        </w:rPr>
        <w:t xml:space="preserve">Leadership, </w:t>
      </w:r>
      <w:r>
        <w:rPr>
          <w:rFonts w:eastAsia="Times New Roman" w:cstheme="minorHAnsi"/>
          <w:bCs/>
          <w:i/>
        </w:rPr>
        <w:t>G</w:t>
      </w:r>
      <w:r w:rsidRPr="008C0A47">
        <w:rPr>
          <w:rFonts w:eastAsia="Times New Roman" w:cstheme="minorHAnsi"/>
          <w:bCs/>
          <w:i/>
        </w:rPr>
        <w:t xml:space="preserve">overnance, and </w:t>
      </w:r>
      <w:r>
        <w:rPr>
          <w:rFonts w:eastAsia="Times New Roman" w:cstheme="minorHAnsi"/>
          <w:bCs/>
          <w:i/>
        </w:rPr>
        <w:t>O</w:t>
      </w:r>
      <w:r w:rsidRPr="008C0A47">
        <w:rPr>
          <w:rFonts w:eastAsia="Times New Roman" w:cstheme="minorHAnsi"/>
          <w:bCs/>
          <w:i/>
        </w:rPr>
        <w:t>versight</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 xml:space="preserve">Being a trusted advisor to the CEO as s/he develops and implements </w:t>
      </w:r>
      <w:r>
        <w:rPr>
          <w:rFonts w:eastAsia="Times New Roman" w:cstheme="minorHAnsi"/>
        </w:rPr>
        <w:t>USES</w:t>
      </w:r>
      <w:r w:rsidRPr="008C0A47">
        <w:rPr>
          <w:rFonts w:eastAsia="Times New Roman" w:cstheme="minorHAnsi"/>
        </w:rPr>
        <w:t>’s strategic plan </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Developing and managing relationships and communicating with: funders, partners, and other stakeholders </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 xml:space="preserve">As a board member, approving </w:t>
      </w:r>
      <w:r>
        <w:rPr>
          <w:rFonts w:eastAsia="Times New Roman" w:cstheme="minorHAnsi"/>
        </w:rPr>
        <w:t>USES’s</w:t>
      </w:r>
      <w:r w:rsidRPr="008C0A47">
        <w:rPr>
          <w:rFonts w:eastAsia="Times New Roman" w:cstheme="minorHAnsi"/>
        </w:rPr>
        <w:t xml:space="preserve"> annual budget, audit reports, and material business decisions; being informed of, and meeting all, legal and fiduciary responsibilities </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 xml:space="preserve">Reviewing outcomes and metrics created by </w:t>
      </w:r>
      <w:r>
        <w:rPr>
          <w:rFonts w:eastAsia="Times New Roman" w:cstheme="minorHAnsi"/>
        </w:rPr>
        <w:t>USES</w:t>
      </w:r>
      <w:r w:rsidRPr="008C0A47">
        <w:rPr>
          <w:rFonts w:eastAsia="Times New Roman" w:cstheme="minorHAnsi"/>
        </w:rPr>
        <w:t xml:space="preserve"> for evaluating its impact, and regularly measuring its performance and effectiveness using those metrics </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Coordinating an annual performance evaluation of the CEO </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 xml:space="preserve">Assisting the CEO and </w:t>
      </w:r>
      <w:r>
        <w:rPr>
          <w:rFonts w:eastAsia="Times New Roman" w:cstheme="minorHAnsi"/>
        </w:rPr>
        <w:t>Governance/</w:t>
      </w:r>
      <w:r w:rsidRPr="008C0A47">
        <w:rPr>
          <w:rFonts w:eastAsia="Times New Roman" w:cstheme="minorHAnsi"/>
        </w:rPr>
        <w:t>Nominating Committee in recruiting board members </w:t>
      </w:r>
    </w:p>
    <w:p w:rsid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Periodically consulting with board members on their roles and helping them assess their performance </w:t>
      </w:r>
    </w:p>
    <w:p w:rsidR="008C0A47" w:rsidRDefault="008C0A47" w:rsidP="008C0A47">
      <w:pPr>
        <w:spacing w:after="0" w:line="240" w:lineRule="auto"/>
        <w:rPr>
          <w:rFonts w:eastAsia="Times New Roman" w:cstheme="minorHAnsi"/>
        </w:rPr>
      </w:pPr>
    </w:p>
    <w:p w:rsidR="008C0A47" w:rsidRPr="008C0A47" w:rsidRDefault="008C0A47" w:rsidP="008C0A47">
      <w:pPr>
        <w:spacing w:after="0" w:line="240" w:lineRule="auto"/>
        <w:rPr>
          <w:rFonts w:eastAsia="Times New Roman" w:cstheme="minorHAnsi"/>
        </w:rPr>
      </w:pP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Planning, presiding over, and facilitating board and committee meetings; partnering with the CEO to ensure that board resolutions are carried out </w:t>
      </w:r>
    </w:p>
    <w:p w:rsidR="008C0A47" w:rsidRP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Acting as an ambassador for the organization </w:t>
      </w:r>
    </w:p>
    <w:p w:rsidR="008C0A47" w:rsidRDefault="008C0A47" w:rsidP="008C0A47">
      <w:pPr>
        <w:numPr>
          <w:ilvl w:val="0"/>
          <w:numId w:val="1"/>
        </w:numPr>
        <w:spacing w:after="0" w:line="240" w:lineRule="auto"/>
        <w:rPr>
          <w:rFonts w:eastAsia="Times New Roman" w:cstheme="minorHAnsi"/>
        </w:rPr>
      </w:pPr>
      <w:r w:rsidRPr="008C0A47">
        <w:rPr>
          <w:rFonts w:eastAsia="Times New Roman" w:cstheme="minorHAnsi"/>
        </w:rPr>
        <w:t xml:space="preserve">Ensuring </w:t>
      </w:r>
      <w:r>
        <w:rPr>
          <w:rFonts w:eastAsia="Times New Roman" w:cstheme="minorHAnsi"/>
        </w:rPr>
        <w:t>USES</w:t>
      </w:r>
      <w:r w:rsidRPr="008C0A47">
        <w:rPr>
          <w:rFonts w:eastAsia="Times New Roman" w:cstheme="minorHAnsi"/>
        </w:rPr>
        <w:t xml:space="preserve">’s commitment to a diverse board and staff that reflects the communities </w:t>
      </w:r>
      <w:r>
        <w:rPr>
          <w:rFonts w:eastAsia="Times New Roman" w:cstheme="minorHAnsi"/>
        </w:rPr>
        <w:t>USES</w:t>
      </w:r>
      <w:r w:rsidRPr="008C0A47">
        <w:rPr>
          <w:rFonts w:eastAsia="Times New Roman" w:cstheme="minorHAnsi"/>
        </w:rPr>
        <w:t xml:space="preserve"> serves</w:t>
      </w:r>
    </w:p>
    <w:p w:rsidR="008C0A47" w:rsidRPr="008C0A47" w:rsidRDefault="008C0A47" w:rsidP="008C0A47">
      <w:pPr>
        <w:spacing w:after="0" w:line="240" w:lineRule="auto"/>
        <w:ind w:left="720"/>
        <w:rPr>
          <w:rFonts w:eastAsia="Times New Roman" w:cstheme="minorHAnsi"/>
        </w:rPr>
      </w:pPr>
    </w:p>
    <w:p w:rsidR="008C0A47" w:rsidRPr="008C0A47" w:rsidRDefault="008C0A47" w:rsidP="008C0A47">
      <w:pPr>
        <w:spacing w:after="0" w:line="240" w:lineRule="auto"/>
        <w:outlineLvl w:val="3"/>
        <w:rPr>
          <w:rFonts w:eastAsia="Times New Roman" w:cstheme="minorHAnsi"/>
          <w:b/>
          <w:bCs/>
        </w:rPr>
      </w:pPr>
      <w:r w:rsidRPr="008C0A47">
        <w:rPr>
          <w:rFonts w:eastAsia="Times New Roman" w:cstheme="minorHAnsi"/>
          <w:b/>
          <w:bCs/>
        </w:rPr>
        <w:t>Fundraising</w:t>
      </w:r>
    </w:p>
    <w:p w:rsidR="008C0A47" w:rsidRPr="008C0A47" w:rsidRDefault="008C0A47" w:rsidP="008C0A47">
      <w:pPr>
        <w:numPr>
          <w:ilvl w:val="0"/>
          <w:numId w:val="2"/>
        </w:numPr>
        <w:spacing w:after="0" w:line="240" w:lineRule="auto"/>
        <w:rPr>
          <w:rFonts w:eastAsia="Times New Roman" w:cstheme="minorHAnsi"/>
        </w:rPr>
      </w:pPr>
      <w:r w:rsidRPr="008C0A47">
        <w:rPr>
          <w:rFonts w:eastAsia="Times New Roman" w:cstheme="minorHAnsi"/>
        </w:rPr>
        <w:t xml:space="preserve">In collaboration with the CEO, generating substantial </w:t>
      </w:r>
      <w:r>
        <w:rPr>
          <w:rFonts w:eastAsia="Times New Roman" w:cstheme="minorHAnsi"/>
        </w:rPr>
        <w:t xml:space="preserve">growth in </w:t>
      </w:r>
      <w:r w:rsidRPr="008C0A47">
        <w:rPr>
          <w:rFonts w:eastAsia="Times New Roman" w:cstheme="minorHAnsi"/>
        </w:rPr>
        <w:t xml:space="preserve">annual revenue and fostering </w:t>
      </w:r>
      <w:r>
        <w:rPr>
          <w:rFonts w:eastAsia="Times New Roman" w:cstheme="minorHAnsi"/>
        </w:rPr>
        <w:t>USES’s</w:t>
      </w:r>
      <w:r w:rsidRPr="008C0A47">
        <w:rPr>
          <w:rFonts w:eastAsia="Times New Roman" w:cstheme="minorHAnsi"/>
        </w:rPr>
        <w:t xml:space="preserve"> overall financial health </w:t>
      </w:r>
    </w:p>
    <w:p w:rsidR="008C0A47" w:rsidRPr="008C0A47" w:rsidRDefault="008C0A47" w:rsidP="008C0A47">
      <w:pPr>
        <w:numPr>
          <w:ilvl w:val="0"/>
          <w:numId w:val="2"/>
        </w:numPr>
        <w:spacing w:after="0" w:line="240" w:lineRule="auto"/>
        <w:rPr>
          <w:rFonts w:eastAsia="Times New Roman" w:cstheme="minorHAnsi"/>
        </w:rPr>
      </w:pPr>
      <w:r w:rsidRPr="008C0A47">
        <w:rPr>
          <w:rFonts w:eastAsia="Times New Roman" w:cstheme="minorHAnsi"/>
        </w:rPr>
        <w:t xml:space="preserve">Personally treating </w:t>
      </w:r>
      <w:r>
        <w:rPr>
          <w:rFonts w:eastAsia="Times New Roman" w:cstheme="minorHAnsi"/>
        </w:rPr>
        <w:t>USES</w:t>
      </w:r>
      <w:r w:rsidRPr="008C0A47">
        <w:rPr>
          <w:rFonts w:eastAsia="Times New Roman" w:cstheme="minorHAnsi"/>
        </w:rPr>
        <w:t xml:space="preserve"> as a top philanthropic priority reflected in an annual financial gift </w:t>
      </w:r>
    </w:p>
    <w:p w:rsidR="008C0A47" w:rsidRPr="008C0A47" w:rsidRDefault="008C0A47" w:rsidP="008C0A47">
      <w:pPr>
        <w:numPr>
          <w:ilvl w:val="0"/>
          <w:numId w:val="2"/>
        </w:numPr>
        <w:spacing w:after="0" w:line="240" w:lineRule="auto"/>
        <w:rPr>
          <w:rFonts w:eastAsia="Times New Roman" w:cstheme="minorHAnsi"/>
        </w:rPr>
      </w:pPr>
      <w:r w:rsidRPr="008C0A47">
        <w:rPr>
          <w:rFonts w:eastAsia="Times New Roman" w:cstheme="minorHAnsi"/>
        </w:rPr>
        <w:t xml:space="preserve">Ensuring that 100 percent of </w:t>
      </w:r>
      <w:r>
        <w:rPr>
          <w:rFonts w:eastAsia="Times New Roman" w:cstheme="minorHAnsi"/>
        </w:rPr>
        <w:t>USES’s</w:t>
      </w:r>
      <w:r w:rsidRPr="008C0A47">
        <w:rPr>
          <w:rFonts w:eastAsia="Times New Roman" w:cstheme="minorHAnsi"/>
        </w:rPr>
        <w:t xml:space="preserve"> board members make an annual contribution that is c</w:t>
      </w:r>
      <w:r>
        <w:rPr>
          <w:rFonts w:eastAsia="Times New Roman" w:cstheme="minorHAnsi"/>
        </w:rPr>
        <w:t>ommensurate with their capacity, as well as a contribution to USES’s capital campaign</w:t>
      </w:r>
    </w:p>
    <w:p w:rsidR="008C0A47" w:rsidRDefault="008C0A47" w:rsidP="008C0A47">
      <w:pPr>
        <w:numPr>
          <w:ilvl w:val="0"/>
          <w:numId w:val="2"/>
        </w:numPr>
        <w:spacing w:after="0" w:line="240" w:lineRule="auto"/>
        <w:rPr>
          <w:rFonts w:eastAsia="Times New Roman" w:cstheme="minorHAnsi"/>
        </w:rPr>
      </w:pPr>
      <w:r w:rsidRPr="008C0A47">
        <w:rPr>
          <w:rFonts w:eastAsia="Times New Roman" w:cstheme="minorHAnsi"/>
        </w:rPr>
        <w:t>Identifying, qualifying, cultivating, soliciting, and stewarding major individual donors, corporate, and/or foundation gifts</w:t>
      </w:r>
    </w:p>
    <w:p w:rsidR="008C0A47" w:rsidRDefault="008C0A47" w:rsidP="008C0A47">
      <w:pPr>
        <w:spacing w:after="0" w:line="240" w:lineRule="auto"/>
        <w:ind w:left="720"/>
        <w:rPr>
          <w:rFonts w:eastAsia="Times New Roman" w:cstheme="minorHAnsi"/>
        </w:rPr>
      </w:pPr>
    </w:p>
    <w:p w:rsidR="008C0A47" w:rsidRPr="008C0A47" w:rsidRDefault="008C0A47" w:rsidP="008C0A47">
      <w:pPr>
        <w:spacing w:after="0" w:line="240" w:lineRule="auto"/>
        <w:ind w:left="720"/>
        <w:rPr>
          <w:rFonts w:eastAsia="Times New Roman" w:cstheme="minorHAnsi"/>
        </w:rPr>
      </w:pPr>
    </w:p>
    <w:p w:rsidR="008C0A47" w:rsidRPr="008C0A47" w:rsidRDefault="008C0A47" w:rsidP="008C0A47">
      <w:pPr>
        <w:spacing w:after="0" w:line="240" w:lineRule="auto"/>
        <w:outlineLvl w:val="2"/>
        <w:rPr>
          <w:rFonts w:eastAsia="Times New Roman" w:cstheme="minorHAnsi"/>
          <w:b/>
          <w:bCs/>
        </w:rPr>
      </w:pPr>
      <w:r w:rsidRPr="008C0A47">
        <w:rPr>
          <w:rFonts w:eastAsia="Times New Roman" w:cstheme="minorHAnsi"/>
          <w:b/>
          <w:bCs/>
        </w:rPr>
        <w:t>Board terms</w:t>
      </w:r>
    </w:p>
    <w:p w:rsidR="008C0A47" w:rsidRDefault="008C0A47" w:rsidP="008C0A47">
      <w:pPr>
        <w:spacing w:after="0" w:line="240" w:lineRule="auto"/>
        <w:rPr>
          <w:rFonts w:eastAsia="Times New Roman" w:cstheme="minorHAnsi"/>
        </w:rPr>
      </w:pPr>
      <w:r>
        <w:rPr>
          <w:rFonts w:eastAsia="Times New Roman" w:cstheme="minorHAnsi"/>
        </w:rPr>
        <w:t>USES’s</w:t>
      </w:r>
      <w:r w:rsidRPr="008C0A47">
        <w:rPr>
          <w:rFonts w:eastAsia="Times New Roman" w:cstheme="minorHAnsi"/>
        </w:rPr>
        <w:t xml:space="preserve"> Board Chair (and board members) will serve a three-year term to be eligible for re-appointment for one additional term. </w:t>
      </w:r>
      <w:r>
        <w:rPr>
          <w:rFonts w:eastAsia="Times New Roman" w:cstheme="minorHAnsi"/>
        </w:rPr>
        <w:t xml:space="preserve">The Board Chair may continue in service for the duration of his/her period of service.  </w:t>
      </w:r>
    </w:p>
    <w:p w:rsidR="008C0A47" w:rsidRPr="008C0A47" w:rsidRDefault="008C0A47" w:rsidP="008C0A47">
      <w:pPr>
        <w:spacing w:after="0" w:line="240" w:lineRule="auto"/>
        <w:rPr>
          <w:rFonts w:eastAsia="Times New Roman" w:cstheme="minorHAnsi"/>
        </w:rPr>
      </w:pPr>
    </w:p>
    <w:p w:rsidR="008C0A47" w:rsidRPr="008C0A47" w:rsidRDefault="008C0A47" w:rsidP="008C0A47">
      <w:pPr>
        <w:spacing w:after="0" w:line="240" w:lineRule="auto"/>
        <w:outlineLvl w:val="2"/>
        <w:rPr>
          <w:rFonts w:eastAsia="Times New Roman" w:cstheme="minorHAnsi"/>
          <w:b/>
          <w:bCs/>
        </w:rPr>
      </w:pPr>
      <w:r w:rsidRPr="008C0A47">
        <w:rPr>
          <w:rFonts w:eastAsia="Times New Roman" w:cstheme="minorHAnsi"/>
          <w:b/>
          <w:bCs/>
        </w:rPr>
        <w:t>Qualifications</w:t>
      </w:r>
    </w:p>
    <w:p w:rsidR="008C0A47" w:rsidRPr="008C0A47" w:rsidRDefault="008C0A47" w:rsidP="008C0A47">
      <w:pPr>
        <w:spacing w:after="0" w:line="240" w:lineRule="auto"/>
        <w:rPr>
          <w:rFonts w:eastAsia="Times New Roman" w:cstheme="minorHAnsi"/>
        </w:rPr>
      </w:pPr>
      <w:r w:rsidRPr="008C0A47">
        <w:rPr>
          <w:rFonts w:eastAsia="Times New Roman" w:cstheme="minorHAnsi"/>
        </w:rPr>
        <w:t>This is an extraordinary opportunity for an individual who is pas</w:t>
      </w:r>
      <w:r>
        <w:rPr>
          <w:rFonts w:eastAsia="Times New Roman" w:cstheme="minorHAnsi"/>
        </w:rPr>
        <w:t>sionate about the success of USES</w:t>
      </w:r>
      <w:r w:rsidRPr="008C0A47">
        <w:rPr>
          <w:rFonts w:eastAsia="Times New Roman" w:cstheme="minorHAnsi"/>
        </w:rPr>
        <w:t>’s beneficiaries and who has a track record of board leadership. The selected Board Chair will have achieved leadership stature in business, government, philanthropy, or the nonprofit sector. His/her accomplishments will allow him/her to attract other well-qualified, high-performing board members.</w:t>
      </w:r>
    </w:p>
    <w:p w:rsidR="008C0A47" w:rsidRPr="008C0A47" w:rsidRDefault="008C0A47" w:rsidP="008C0A47">
      <w:pPr>
        <w:spacing w:after="0" w:line="240" w:lineRule="auto"/>
        <w:rPr>
          <w:rFonts w:eastAsia="Times New Roman" w:cstheme="minorHAnsi"/>
        </w:rPr>
      </w:pPr>
      <w:r w:rsidRPr="008C0A47">
        <w:rPr>
          <w:rFonts w:eastAsia="Times New Roman" w:cstheme="minorHAnsi"/>
        </w:rPr>
        <w:t>Ideal candidates will have the following qualifications:</w:t>
      </w:r>
    </w:p>
    <w:p w:rsidR="008C0A47" w:rsidRPr="008C0A47" w:rsidRDefault="008C0A47" w:rsidP="008C0A47">
      <w:pPr>
        <w:numPr>
          <w:ilvl w:val="0"/>
          <w:numId w:val="3"/>
        </w:numPr>
        <w:spacing w:after="0" w:line="240" w:lineRule="auto"/>
        <w:rPr>
          <w:rFonts w:eastAsia="Times New Roman" w:cstheme="minorHAnsi"/>
        </w:rPr>
      </w:pPr>
      <w:r w:rsidRPr="008C0A47">
        <w:rPr>
          <w:rFonts w:eastAsia="Times New Roman" w:cstheme="minorHAnsi"/>
        </w:rPr>
        <w:t>Extensive professional experience with significant executive leadership accomplishments in business, government, philanthropy, or the nonprofit sector</w:t>
      </w:r>
    </w:p>
    <w:p w:rsidR="008C0A47" w:rsidRPr="008C0A47" w:rsidRDefault="008C0A47" w:rsidP="008C0A47">
      <w:pPr>
        <w:numPr>
          <w:ilvl w:val="0"/>
          <w:numId w:val="3"/>
        </w:numPr>
        <w:spacing w:after="0" w:line="240" w:lineRule="auto"/>
        <w:rPr>
          <w:rFonts w:eastAsia="Times New Roman" w:cstheme="minorHAnsi"/>
        </w:rPr>
      </w:pPr>
      <w:r w:rsidRPr="008C0A47">
        <w:rPr>
          <w:rFonts w:eastAsia="Times New Roman" w:cstheme="minorHAnsi"/>
        </w:rPr>
        <w:t>Demonstrated success as a nonprofit board member or board chair </w:t>
      </w:r>
    </w:p>
    <w:p w:rsidR="008C0A47" w:rsidRPr="008C0A47" w:rsidRDefault="008C0A47" w:rsidP="008C0A47">
      <w:pPr>
        <w:numPr>
          <w:ilvl w:val="0"/>
          <w:numId w:val="3"/>
        </w:numPr>
        <w:spacing w:after="0" w:line="240" w:lineRule="auto"/>
        <w:rPr>
          <w:rFonts w:eastAsia="Times New Roman" w:cstheme="minorHAnsi"/>
        </w:rPr>
      </w:pPr>
      <w:r w:rsidRPr="008C0A47">
        <w:rPr>
          <w:rFonts w:eastAsia="Times New Roman" w:cstheme="minorHAnsi"/>
        </w:rPr>
        <w:t>A commit</w:t>
      </w:r>
      <w:r>
        <w:rPr>
          <w:rFonts w:eastAsia="Times New Roman" w:cstheme="minorHAnsi"/>
        </w:rPr>
        <w:t>ment to and understanding of USES</w:t>
      </w:r>
      <w:r w:rsidRPr="008C0A47">
        <w:rPr>
          <w:rFonts w:eastAsia="Times New Roman" w:cstheme="minorHAnsi"/>
        </w:rPr>
        <w:t>’s beneficiaries and mission preferably based on experience </w:t>
      </w:r>
    </w:p>
    <w:p w:rsidR="008C0A47" w:rsidRPr="008C0A47" w:rsidRDefault="008C0A47" w:rsidP="008C0A47">
      <w:pPr>
        <w:numPr>
          <w:ilvl w:val="0"/>
          <w:numId w:val="3"/>
        </w:numPr>
        <w:spacing w:after="0" w:line="240" w:lineRule="auto"/>
        <w:rPr>
          <w:rFonts w:eastAsia="Times New Roman" w:cstheme="minorHAnsi"/>
        </w:rPr>
      </w:pPr>
      <w:r w:rsidRPr="008C0A47">
        <w:rPr>
          <w:rFonts w:eastAsia="Times New Roman" w:cstheme="minorHAnsi"/>
        </w:rPr>
        <w:t>Savvy diplomatic skills and a natural affinity for cultivating relationships and persuading, convening, facilitating, and building consensus among diverse individuals </w:t>
      </w:r>
    </w:p>
    <w:p w:rsidR="008C0A47" w:rsidRPr="008C0A47" w:rsidRDefault="008C0A47" w:rsidP="008C0A47">
      <w:pPr>
        <w:numPr>
          <w:ilvl w:val="0"/>
          <w:numId w:val="3"/>
        </w:numPr>
        <w:spacing w:after="0" w:line="240" w:lineRule="auto"/>
        <w:rPr>
          <w:rFonts w:eastAsia="Times New Roman" w:cstheme="minorHAnsi"/>
        </w:rPr>
      </w:pPr>
      <w:r w:rsidRPr="008C0A47">
        <w:rPr>
          <w:rFonts w:eastAsia="Times New Roman" w:cstheme="minorHAnsi"/>
        </w:rPr>
        <w:t>Excellent written and oral communication skills coupled with natural affinity for public speaking </w:t>
      </w:r>
    </w:p>
    <w:p w:rsidR="008C0A47" w:rsidRDefault="008C0A47" w:rsidP="008C0A47">
      <w:pPr>
        <w:numPr>
          <w:ilvl w:val="0"/>
          <w:numId w:val="3"/>
        </w:numPr>
        <w:spacing w:after="0" w:line="240" w:lineRule="auto"/>
        <w:rPr>
          <w:rFonts w:eastAsia="Times New Roman" w:cstheme="minorHAnsi"/>
        </w:rPr>
      </w:pPr>
      <w:r w:rsidRPr="008C0A47">
        <w:rPr>
          <w:rFonts w:eastAsia="Times New Roman" w:cstheme="minorHAnsi"/>
        </w:rPr>
        <w:t>Personal qualities of integrity, credibility, and a passion</w:t>
      </w:r>
      <w:r>
        <w:rPr>
          <w:rFonts w:eastAsia="Times New Roman" w:cstheme="minorHAnsi"/>
        </w:rPr>
        <w:t xml:space="preserve"> for improving the lives of USES’</w:t>
      </w:r>
      <w:r w:rsidRPr="008C0A47">
        <w:rPr>
          <w:rFonts w:eastAsia="Times New Roman" w:cstheme="minorHAnsi"/>
        </w:rPr>
        <w:t>s beneficiaries</w:t>
      </w:r>
    </w:p>
    <w:p w:rsidR="008C0A47" w:rsidRPr="008C0A47" w:rsidRDefault="008C0A47" w:rsidP="008C0A47">
      <w:pPr>
        <w:spacing w:after="0" w:line="240" w:lineRule="auto"/>
        <w:ind w:left="720"/>
        <w:rPr>
          <w:rFonts w:eastAsia="Times New Roman" w:cstheme="minorHAnsi"/>
        </w:rPr>
      </w:pPr>
    </w:p>
    <w:p w:rsidR="008C0A47" w:rsidRPr="008C0A47" w:rsidRDefault="008C0A47" w:rsidP="008C0A47">
      <w:pPr>
        <w:spacing w:after="0" w:line="240" w:lineRule="auto"/>
        <w:rPr>
          <w:rFonts w:eastAsia="Times New Roman" w:cstheme="minorHAnsi"/>
        </w:rPr>
      </w:pPr>
      <w:r>
        <w:rPr>
          <w:rFonts w:eastAsia="Times New Roman" w:cstheme="minorHAnsi"/>
        </w:rPr>
        <w:t>Service on USES</w:t>
      </w:r>
      <w:r w:rsidRPr="008C0A47">
        <w:rPr>
          <w:rFonts w:eastAsia="Times New Roman" w:cstheme="minorHAnsi"/>
        </w:rPr>
        <w:t>’s board of directors is without remuneration, except for administrative support, travel, and accommodation costs in relation to board members’ duties.</w:t>
      </w:r>
    </w:p>
    <w:p w:rsidR="00B01DD6" w:rsidRPr="008C0A47" w:rsidRDefault="00B01DD6" w:rsidP="008C0A47">
      <w:pPr>
        <w:spacing w:after="0" w:line="240" w:lineRule="auto"/>
      </w:pPr>
      <w:bookmarkStart w:id="0" w:name="_GoBack"/>
      <w:bookmarkEnd w:id="0"/>
    </w:p>
    <w:sectPr w:rsidR="00B01DD6" w:rsidRPr="008C0A47" w:rsidSect="008C0A4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82F73"/>
    <w:multiLevelType w:val="multilevel"/>
    <w:tmpl w:val="2240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A52DF"/>
    <w:multiLevelType w:val="multilevel"/>
    <w:tmpl w:val="E52A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B5281"/>
    <w:multiLevelType w:val="multilevel"/>
    <w:tmpl w:val="E1FC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B9"/>
    <w:rsid w:val="008C0A47"/>
    <w:rsid w:val="009E0CB9"/>
    <w:rsid w:val="00B0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2D4D"/>
  <w15:chartTrackingRefBased/>
  <w15:docId w15:val="{AC3631F0-5516-448C-851B-CA83DB15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C0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0A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0A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0A47"/>
    <w:rPr>
      <w:rFonts w:ascii="Times New Roman" w:eastAsia="Times New Roman" w:hAnsi="Times New Roman" w:cs="Times New Roman"/>
      <w:b/>
      <w:bCs/>
      <w:sz w:val="24"/>
      <w:szCs w:val="24"/>
    </w:rPr>
  </w:style>
  <w:style w:type="character" w:styleId="Strong">
    <w:name w:val="Strong"/>
    <w:basedOn w:val="DefaultParagraphFont"/>
    <w:uiPriority w:val="22"/>
    <w:qFormat/>
    <w:rsid w:val="008C0A47"/>
    <w:rPr>
      <w:b/>
      <w:bCs/>
    </w:rPr>
  </w:style>
  <w:style w:type="paragraph" w:styleId="NormalWeb">
    <w:name w:val="Normal (Web)"/>
    <w:basedOn w:val="Normal"/>
    <w:uiPriority w:val="99"/>
    <w:semiHidden/>
    <w:unhideWhenUsed/>
    <w:rsid w:val="008C0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8C0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169441">
      <w:bodyDiv w:val="1"/>
      <w:marLeft w:val="0"/>
      <w:marRight w:val="0"/>
      <w:marTop w:val="0"/>
      <w:marBottom w:val="0"/>
      <w:divBdr>
        <w:top w:val="none" w:sz="0" w:space="0" w:color="auto"/>
        <w:left w:val="none" w:sz="0" w:space="0" w:color="auto"/>
        <w:bottom w:val="none" w:sz="0" w:space="0" w:color="auto"/>
        <w:right w:val="none" w:sz="0" w:space="0" w:color="auto"/>
      </w:divBdr>
      <w:divsChild>
        <w:div w:id="230311513">
          <w:marLeft w:val="30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Stewart</dc:creator>
  <cp:keywords/>
  <dc:description/>
  <cp:lastModifiedBy>Nikki Stewart</cp:lastModifiedBy>
  <cp:revision>2</cp:revision>
  <dcterms:created xsi:type="dcterms:W3CDTF">2018-10-09T20:03:00Z</dcterms:created>
  <dcterms:modified xsi:type="dcterms:W3CDTF">2018-10-09T20:13:00Z</dcterms:modified>
</cp:coreProperties>
</file>